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861F9D" w:rsidRPr="00861F9D" w:rsidTr="006E0FB0">
        <w:tc>
          <w:tcPr>
            <w:tcW w:w="5245" w:type="dxa"/>
          </w:tcPr>
          <w:p w:rsidR="00861F9D" w:rsidRPr="00861F9D" w:rsidRDefault="00B9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19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2860040</wp:posOffset>
                  </wp:positionH>
                  <wp:positionV relativeFrom="paragraph">
                    <wp:posOffset>-272415</wp:posOffset>
                  </wp:positionV>
                  <wp:extent cx="1924050" cy="1790700"/>
                  <wp:effectExtent l="19050" t="0" r="0" b="0"/>
                  <wp:wrapNone/>
                  <wp:docPr id="2" name="Рисунок 2" descr="Печать Яросла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Яросла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:rsidR="00861F9D" w:rsidRDefault="00B97819" w:rsidP="00D6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3810</wp:posOffset>
                  </wp:positionV>
                  <wp:extent cx="2343150" cy="1514475"/>
                  <wp:effectExtent l="0" t="0" r="0" b="0"/>
                  <wp:wrapNone/>
                  <wp:docPr id="3" name="Рисунок 3" descr="Шленев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ленев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1309">
                            <a:off x="0" y="0"/>
                            <a:ext cx="23431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10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2103B" w:rsidRDefault="0032103B" w:rsidP="00D6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32103B" w:rsidRDefault="0032103B" w:rsidP="00D6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144-ОД от 01.09.2020 г.</w:t>
            </w:r>
          </w:p>
          <w:p w:rsidR="0032103B" w:rsidRDefault="00861F9D" w:rsidP="00D6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2103B">
              <w:rPr>
                <w:rFonts w:ascii="Times New Roman" w:hAnsi="Times New Roman" w:cs="Times New Roman"/>
                <w:sz w:val="24"/>
                <w:szCs w:val="24"/>
              </w:rPr>
              <w:t>МОУДО ДЮЦ «Ярославич»</w:t>
            </w:r>
          </w:p>
          <w:p w:rsidR="00861F9D" w:rsidRDefault="0032103B" w:rsidP="00D6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61F9D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="00861F9D">
              <w:rPr>
                <w:rFonts w:ascii="Times New Roman" w:hAnsi="Times New Roman" w:cs="Times New Roman"/>
                <w:sz w:val="24"/>
                <w:szCs w:val="24"/>
              </w:rPr>
              <w:t>Шленев</w:t>
            </w:r>
            <w:proofErr w:type="spellEnd"/>
          </w:p>
          <w:p w:rsidR="0032103B" w:rsidRPr="00861F9D" w:rsidRDefault="0032103B" w:rsidP="0032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F9D" w:rsidRDefault="00861F9D"/>
    <w:p w:rsidR="00861F9D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9D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9D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6FE" w:rsidRDefault="00A366FE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6FE" w:rsidRDefault="00A366FE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6FE" w:rsidRDefault="00A366FE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6FE" w:rsidRDefault="00A366FE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9D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02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FE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894202" w:rsidRDefault="00894202" w:rsidP="008942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202" w:rsidRDefault="00861F9D" w:rsidP="008942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FE">
        <w:rPr>
          <w:rFonts w:ascii="Times New Roman" w:hAnsi="Times New Roman" w:cs="Times New Roman"/>
          <w:b/>
          <w:sz w:val="36"/>
          <w:szCs w:val="36"/>
        </w:rPr>
        <w:t>по оплате труда работников,</w:t>
      </w:r>
    </w:p>
    <w:p w:rsidR="00C12A83" w:rsidRPr="00A366FE" w:rsidRDefault="00861F9D" w:rsidP="008942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FE">
        <w:rPr>
          <w:rFonts w:ascii="Times New Roman" w:hAnsi="Times New Roman" w:cs="Times New Roman"/>
          <w:b/>
          <w:sz w:val="36"/>
          <w:szCs w:val="36"/>
        </w:rPr>
        <w:t>занятых при оказании платных образовательных услуг</w:t>
      </w:r>
    </w:p>
    <w:p w:rsidR="00861F9D" w:rsidRPr="00A366FE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FE">
        <w:rPr>
          <w:rFonts w:ascii="Times New Roman" w:hAnsi="Times New Roman" w:cs="Times New Roman"/>
          <w:b/>
          <w:sz w:val="36"/>
          <w:szCs w:val="36"/>
        </w:rPr>
        <w:t>Муниципального образовательного учреждения дополнительного образования</w:t>
      </w:r>
    </w:p>
    <w:p w:rsidR="00861F9D" w:rsidRPr="00A366FE" w:rsidRDefault="00861F9D" w:rsidP="00861F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FE">
        <w:rPr>
          <w:rFonts w:ascii="Times New Roman" w:hAnsi="Times New Roman" w:cs="Times New Roman"/>
          <w:b/>
          <w:sz w:val="36"/>
          <w:szCs w:val="36"/>
        </w:rPr>
        <w:t xml:space="preserve"> Детско-юношеский центр «Ярославич»</w:t>
      </w:r>
    </w:p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A366FE" w:rsidRDefault="00A366FE"/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5B54F0" w:rsidRDefault="005B54F0"/>
    <w:p w:rsidR="005B54F0" w:rsidRPr="00BA29B8" w:rsidRDefault="0032103B" w:rsidP="00BA29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Ярославль, 2020</w:t>
      </w:r>
    </w:p>
    <w:p w:rsidR="00BA29B8" w:rsidRPr="0084257E" w:rsidRDefault="00BA29B8" w:rsidP="00BB4A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5B54F0" w:rsidRPr="0084257E" w:rsidRDefault="00BB4A32" w:rsidP="00BB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B54F0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РФ, Трудовым кодексом РФ, Положением о порядке оказания платных услуг в муниципальном</w:t>
      </w:r>
      <w:r w:rsidRPr="0084257E">
        <w:rPr>
          <w:rFonts w:ascii="Times New Roman" w:hAnsi="Times New Roman" w:cs="Times New Roman"/>
          <w:sz w:val="28"/>
          <w:szCs w:val="28"/>
        </w:rPr>
        <w:t>образовательном учреждении дополнительного образования Детско-юношеский центр «Ярославич»</w:t>
      </w:r>
      <w:r w:rsidR="005B54F0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по целевому расходованию средств, полученных от приносящей доход деятельности в 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МОУДО ДЮЦ «Ярославич</w:t>
      </w:r>
      <w:r w:rsidR="005B54F0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определяет порядок оплаты труда работников привлекаемых к оказанию услуг, выполнению работ по предоставлению дополнительных платных, в том числе образовательных услуг.</w:t>
      </w:r>
    </w:p>
    <w:p w:rsidR="00BB4A32" w:rsidRPr="0084257E" w:rsidRDefault="00BB4A32" w:rsidP="00BB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Оплата труда указанных работников </w:t>
      </w:r>
      <w:r w:rsidR="00277E5F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средств, полученных от иной приносящей доход деятельности (дополнительные платные, в том числе образовательные) услуги </w:t>
      </w:r>
      <w:r w:rsidR="00277E5F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средства).</w:t>
      </w:r>
    </w:p>
    <w:p w:rsidR="00BB4A32" w:rsidRPr="0084257E" w:rsidRDefault="00BB4A32" w:rsidP="00BB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разработано с целью установления порядка оплаты труда работников МОУДО ДЮЦ «Ярославич», привлекаемых к выполнению работ по предоставлению платных услуг, в том числе образовательных, материального стимулирования работников к повышению качества оказываемых услуг, организационно-методического уровня выполнения работ.</w:t>
      </w:r>
    </w:p>
    <w:p w:rsidR="00BB4A32" w:rsidRPr="0084257E" w:rsidRDefault="00BB4A32" w:rsidP="00BB4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 определяет источники формирования фонда оплаты труда, порядок распределения заработной платы, размер платы работникам МОУДО ДЮЦ «Ярославич», привлекаемых к выполнению работ по оказанию платных услуг. </w:t>
      </w:r>
    </w:p>
    <w:p w:rsidR="006D20F8" w:rsidRPr="0084257E" w:rsidRDefault="006D20F8" w:rsidP="006D20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положения</w:t>
      </w:r>
    </w:p>
    <w:p w:rsidR="006D20F8" w:rsidRPr="0084257E" w:rsidRDefault="006D20F8" w:rsidP="006D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положения по оплате труда является возмещение затрат труда работников, непосредственно принимающих участие в оказании платных услуг, а также работников, способствующих развитию платных образовательных услуг и повышению материальной заинтересованности в расширении объема оказываемых услуг в учреждении.</w:t>
      </w:r>
    </w:p>
    <w:p w:rsidR="006D20F8" w:rsidRPr="0084257E" w:rsidRDefault="006D20F8" w:rsidP="006D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осуществляется за счет сумм, полученных от оказания платных услуг, поступивших в отчетном периоде.</w:t>
      </w:r>
    </w:p>
    <w:p w:rsidR="0084257E" w:rsidRDefault="00A57996" w:rsidP="00C62D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фонда оплаты труда </w:t>
      </w:r>
    </w:p>
    <w:p w:rsidR="00A57996" w:rsidRPr="0084257E" w:rsidRDefault="00A57996" w:rsidP="0084257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организацию платных услуг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1. Оплата труда работников Учреждения при оказании платных услуг включает в себя: </w:t>
      </w:r>
    </w:p>
    <w:p w:rsidR="00C62D2B" w:rsidRPr="0084257E" w:rsidRDefault="00DC35E5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>-</w:t>
      </w:r>
      <w:r w:rsidR="00C62D2B" w:rsidRPr="0084257E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платы; </w:t>
      </w:r>
    </w:p>
    <w:p w:rsidR="005C5294" w:rsidRPr="0084257E" w:rsidRDefault="00DC35E5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>-</w:t>
      </w:r>
      <w:r w:rsidR="00C62D2B" w:rsidRPr="0084257E">
        <w:rPr>
          <w:rFonts w:ascii="Times New Roman" w:hAnsi="Times New Roman" w:cs="Times New Roman"/>
          <w:sz w:val="28"/>
          <w:szCs w:val="28"/>
        </w:rPr>
        <w:t xml:space="preserve">размеры повышающих коэффициентов к окладам (должностным окладам); </w:t>
      </w:r>
    </w:p>
    <w:p w:rsidR="00C62D2B" w:rsidRPr="0084257E" w:rsidRDefault="005C5294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>-</w:t>
      </w:r>
      <w:r w:rsidR="00C62D2B" w:rsidRPr="0084257E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характера; </w:t>
      </w:r>
    </w:p>
    <w:p w:rsidR="00C62D2B" w:rsidRPr="0084257E" w:rsidRDefault="005C5294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>-</w:t>
      </w:r>
      <w:r w:rsidR="00C62D2B" w:rsidRPr="0084257E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2. Учреждение в пределах средств от приносящей доход деятельности самостоятельно определяет размеры окладов (должностных окладов) с учётом обеспечения их дифференциации в зависимости от требований к профессиональной подготовке и уровню квалификации, сложности выполняемых работ, а также размеры стимулирующих выплат в соответствие с настоящим Положением.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3. Размеры окладов педагогических работников устанавливаются дифференцировано, в зависимости от уровня образования, квалификации, выполнения трудовой функции. В рабочее время педагогических работников при оказании платных услуг включается воспитательная работа, индивидуальная работа </w:t>
      </w:r>
      <w:r w:rsidRPr="0084257E">
        <w:rPr>
          <w:rFonts w:ascii="Times New Roman" w:hAnsi="Times New Roman" w:cs="Times New Roman"/>
          <w:sz w:val="28"/>
          <w:szCs w:val="28"/>
        </w:rPr>
        <w:lastRenderedPageBreak/>
        <w:t xml:space="preserve">с обучающимися, научная, творческая, исследовательская работа, а также другая педагогическая работа, предусмотренная трудовыми обязанностями и (или) индивидуальным планом - методическая, подготовительная, организационная, диагностическая, работа по ведению мониторинга, работа, предусмотренная планами занятий с обучающимися. Конкретные должностные обязанности педагогических работников при оказании платных услуг определяются трудовыми договорами (контрактами) и должностными инструкциями.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4. Оплата труда работников, занятых оказанием платных услуг по совместительству, производится пропорционально отработанному времени, в зависимости от выработки на условиях, определенных трудовым договором. Определение размеров заработной платы по основной должности при выполнении муниципального задания, а также по должности, занимаемой в порядке совместительства, производится раздельно по каждой из должностей.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5. Продолжительность рабочего времени (норма часов педагогической работы за оклад (должностной оклад), ставку заработной платы) для педагогических работников устанавливается исходя из сокращенной продолжительности рабочего времени в соответствии с Приказом Министерства образования и науки РФ от 22.12.2014 г. № 1601 «О продолжительности рабочего времени (нормах часов педагогической работы за ставку заработной платы) педагогических и о порядке определения учебной нагрузки педагогических работников, оговариваемой в трудовом договоре». Режим рабочего времени и времени отдыха устанавливается в соответствии с приказом Министерства образования и науки РФ от 27.05.2016 г. № 536 «Об утверждении особенностей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 xml:space="preserve">6. Продолжительность рабочего времени для педагогов дополнительного образования при оказании платных услуг составляет 18 часов на ставку заработной платы. </w:t>
      </w:r>
    </w:p>
    <w:p w:rsidR="00C62D2B" w:rsidRPr="0084257E" w:rsidRDefault="00C62D2B" w:rsidP="00C62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7E">
        <w:rPr>
          <w:rFonts w:ascii="Times New Roman" w:hAnsi="Times New Roman" w:cs="Times New Roman"/>
          <w:sz w:val="28"/>
          <w:szCs w:val="28"/>
        </w:rPr>
        <w:t>7.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работ.</w:t>
      </w:r>
    </w:p>
    <w:p w:rsidR="0077079B" w:rsidRPr="0084257E" w:rsidRDefault="0077079B" w:rsidP="00770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начисления и определения размеров заработной платы </w:t>
      </w:r>
    </w:p>
    <w:p w:rsidR="0077079B" w:rsidRPr="0084257E" w:rsidRDefault="0077079B" w:rsidP="0077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работ может производиться штатными работниками образовательной организацией, совместителями (внутреннее совместительство) и лицами, привлекаемыми из других организаций.   </w:t>
      </w:r>
    </w:p>
    <w:p w:rsidR="0077079B" w:rsidRPr="0084257E" w:rsidRDefault="0077079B" w:rsidP="0077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производится следующим категориям работников:</w:t>
      </w:r>
    </w:p>
    <w:p w:rsidR="0077079B" w:rsidRPr="0084257E" w:rsidRDefault="0077079B" w:rsidP="0077079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работники;</w:t>
      </w:r>
    </w:p>
    <w:p w:rsidR="0077079B" w:rsidRPr="0084257E" w:rsidRDefault="0077079B" w:rsidP="00582E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 персонал.</w:t>
      </w:r>
    </w:p>
    <w:p w:rsidR="0077079B" w:rsidRPr="0084257E" w:rsidRDefault="0077079B" w:rsidP="00582E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плата/вознаграждение работникам образовательной организации, привлекаемых для реализации дополнительных платных услуг, выплачивается за выполнение ими функциональных обязанностей и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договором либо приказом директора и может осуществляться путем установления выплат в процентном отношении или в фиксированных суммах. </w:t>
      </w:r>
    </w:p>
    <w:p w:rsidR="0077079B" w:rsidRPr="0084257E" w:rsidRDefault="0077079B" w:rsidP="00316F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оплата труда которых финансируется за счет внебюджетных средств, размер оклада/ вознаграждения определяется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основе: </w:t>
      </w:r>
    </w:p>
    <w:p w:rsidR="0077079B" w:rsidRPr="0084257E" w:rsidRDefault="0077079B" w:rsidP="00316F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установленным должностным окладам за фактически отработанное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-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штатным расписанием (по внебюджетной деятельности);</w:t>
      </w:r>
    </w:p>
    <w:p w:rsidR="0077079B" w:rsidRPr="0084257E" w:rsidRDefault="0077079B" w:rsidP="0031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размеров оклада/вознаграждения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производится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сторон в соответствии с законом или вследствие изменения штатного расписания.</w:t>
      </w:r>
    </w:p>
    <w:p w:rsidR="0077079B" w:rsidRPr="0084257E" w:rsidRDefault="00797BFF" w:rsidP="0031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за выполнение дополнительных платных услуг начисляется в период действия договора (дополнительного с</w:t>
      </w:r>
      <w:r w:rsidR="0032103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к трудовому договору)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103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месяц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отработанное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/ выполненную работу, услугу.</w:t>
      </w:r>
    </w:p>
    <w:p w:rsidR="0077079B" w:rsidRPr="0084257E" w:rsidRDefault="00797BFF" w:rsidP="0031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3115D6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производится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установленных законами РФ налогов и сборов, страховых взносов в государственные внебюджетные социальные фонды.</w:t>
      </w:r>
    </w:p>
    <w:p w:rsidR="0077079B" w:rsidRPr="0084257E" w:rsidRDefault="00797BFF" w:rsidP="0031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заработной платы и вознаграждений производится 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бухгалтерией в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установленные для выплаты заработной платы работникам образовательной организации.</w:t>
      </w:r>
    </w:p>
    <w:p w:rsidR="0077079B" w:rsidRPr="0084257E" w:rsidRDefault="00797BFF" w:rsidP="0031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осуществляет обеспечение сохранности </w:t>
      </w:r>
      <w:r w:rsidR="0084257E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бухгалтерских документов,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труда работников, привлечённых к деятельности по предоставлению   дополнительных платных образовательных услуг и </w:t>
      </w: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их</w:t>
      </w:r>
      <w:r w:rsidR="0077079B"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архив.  </w:t>
      </w:r>
    </w:p>
    <w:p w:rsidR="0077079B" w:rsidRPr="0084257E" w:rsidRDefault="00797BFF" w:rsidP="0079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7079B" w:rsidRPr="0084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Премирование</w:t>
      </w:r>
    </w:p>
    <w:p w:rsidR="0077079B" w:rsidRPr="0084257E" w:rsidRDefault="0077079B" w:rsidP="00770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 полного и успешного  завершения  дополнительных платных услуг, после полного исполнения плана финансово хозяйственной деятельности  по всем обязательным статьям и при наличии свободного остатка средств  в фонде оплаты труда администрация может принять решение о выплате денежной премией работникам,   добросовестно исполнявших свои обязанности, не допустивших срывов занятий, обеспечивших необходимые условия для успешного функционирования групп, добившихся положительных результатов в сфере предоставления дополнительных платных услуг</w:t>
      </w:r>
      <w:r w:rsidRPr="008425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:rsidR="00BB4A32" w:rsidRPr="00C62D2B" w:rsidRDefault="00BB4A32" w:rsidP="00C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F0" w:rsidRDefault="005B54F0"/>
    <w:p w:rsidR="005B54F0" w:rsidRDefault="005B54F0"/>
    <w:p w:rsidR="005B54F0" w:rsidRDefault="005B54F0"/>
    <w:sectPr w:rsidR="005B54F0" w:rsidSect="00BB4A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30B"/>
    <w:multiLevelType w:val="hybridMultilevel"/>
    <w:tmpl w:val="2CB0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0D25"/>
    <w:multiLevelType w:val="multilevel"/>
    <w:tmpl w:val="DA0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86771"/>
    <w:multiLevelType w:val="multilevel"/>
    <w:tmpl w:val="663E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54"/>
    <w:rsid w:val="000755C4"/>
    <w:rsid w:val="00277E5F"/>
    <w:rsid w:val="00307BC3"/>
    <w:rsid w:val="003115D6"/>
    <w:rsid w:val="00316FDE"/>
    <w:rsid w:val="0032103B"/>
    <w:rsid w:val="00582E2A"/>
    <w:rsid w:val="005B54F0"/>
    <w:rsid w:val="005C5294"/>
    <w:rsid w:val="006306D9"/>
    <w:rsid w:val="006373E6"/>
    <w:rsid w:val="006D20F8"/>
    <w:rsid w:val="006E0FB0"/>
    <w:rsid w:val="00767054"/>
    <w:rsid w:val="0077079B"/>
    <w:rsid w:val="00797BFF"/>
    <w:rsid w:val="0084257E"/>
    <w:rsid w:val="00861F9D"/>
    <w:rsid w:val="00894202"/>
    <w:rsid w:val="00A11DD0"/>
    <w:rsid w:val="00A366FE"/>
    <w:rsid w:val="00A57996"/>
    <w:rsid w:val="00B97819"/>
    <w:rsid w:val="00BA29B8"/>
    <w:rsid w:val="00BB4A32"/>
    <w:rsid w:val="00C12A83"/>
    <w:rsid w:val="00C30D96"/>
    <w:rsid w:val="00C62D2B"/>
    <w:rsid w:val="00D67236"/>
    <w:rsid w:val="00DC2B13"/>
    <w:rsid w:val="00DC35E5"/>
    <w:rsid w:val="00E2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9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ЗС</cp:lastModifiedBy>
  <cp:revision>11</cp:revision>
  <cp:lastPrinted>2025-05-15T10:35:00Z</cp:lastPrinted>
  <dcterms:created xsi:type="dcterms:W3CDTF">2025-05-15T10:17:00Z</dcterms:created>
  <dcterms:modified xsi:type="dcterms:W3CDTF">2025-05-15T14:39:00Z</dcterms:modified>
</cp:coreProperties>
</file>